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B" w:rsidRPr="0084718C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</w:pPr>
      <w:bookmarkStart w:id="0" w:name="_GoBack"/>
      <w:r w:rsidRPr="0084718C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附件</w:t>
      </w:r>
      <w:r w:rsidR="00B3689F" w:rsidRPr="0084718C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3</w:t>
      </w:r>
      <w:r w:rsidRPr="0084718C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：</w:t>
      </w:r>
    </w:p>
    <w:bookmarkEnd w:id="0"/>
    <w:p w:rsidR="007F276B" w:rsidRPr="00EA0147" w:rsidRDefault="005D09D4" w:rsidP="00186367">
      <w:pPr>
        <w:pStyle w:val="a3"/>
        <w:widowControl/>
        <w:shd w:val="clear" w:color="auto" w:fill="FFFFFF"/>
        <w:spacing w:before="180" w:beforeAutospacing="0" w:afterAutospacing="0" w:line="360" w:lineRule="atLeast"/>
        <w:jc w:val="center"/>
        <w:rPr>
          <w:rFonts w:ascii="方正小标宋简体" w:eastAsia="方正小标宋简体" w:hAnsi="宋体" w:cs="宋体"/>
          <w:color w:val="2B2B2B"/>
          <w:sz w:val="44"/>
          <w:szCs w:val="44"/>
        </w:rPr>
      </w:pPr>
      <w:r w:rsidRPr="00EA0147">
        <w:rPr>
          <w:rFonts w:ascii="方正小标宋简体" w:eastAsia="方正小标宋简体" w:hAnsi="宋体" w:cs="宋体" w:hint="eastAsia"/>
          <w:color w:val="2B2B2B"/>
          <w:sz w:val="44"/>
          <w:szCs w:val="44"/>
          <w:shd w:val="clear" w:color="auto" w:fill="FFFFFF"/>
        </w:rPr>
        <w:t>面试考生须知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1.考生抽签开始后，迟到考生不得进入抽签现场，按缺考处理。考生应提前熟悉考场地址和交通路线，以免误时。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2.考生应自觉关闭手机及其它通讯工具，按统一要求封存。对擅自使用通讯工具的考生，按考试违纪规定处理。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3.考生按分组名单顺序抽号确定面试次序。每组抽到1号的考生代表本组考生抽取面试考场签号。考生抽完签后，应在抽签号上填写自己的</w:t>
      </w:r>
      <w:r w:rsidR="00425E8B"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身份证</w:t>
      </w: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号及考场号。考生不得私自交换签号。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4．本次面试采取结构化面试方式。考生按规定的面试次序和程序入场面试。考生应服从工作人员安排，面试前自觉</w:t>
      </w:r>
      <w:proofErr w:type="gramStart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在候考室</w:t>
      </w:r>
      <w:proofErr w:type="gramEnd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候考，不得在</w:t>
      </w:r>
      <w:proofErr w:type="gramStart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候考室内</w:t>
      </w:r>
      <w:proofErr w:type="gramEnd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随意调换座位，面试前考生不得互相交流。面试时</w:t>
      </w:r>
      <w:proofErr w:type="gramStart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由引导</w:t>
      </w:r>
      <w:proofErr w:type="gramEnd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员按面试次序号引入考场</w:t>
      </w:r>
      <w:r w:rsidR="00425E8B"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进行面试</w:t>
      </w: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。面试中不得介绍个人姓名、籍贯、就读院校、经历等状况。</w:t>
      </w:r>
      <w:r w:rsidR="001F0DDB"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面试时</w:t>
      </w:r>
      <w:proofErr w:type="gramStart"/>
      <w:r w:rsidR="001F0DDB"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不得着</w:t>
      </w:r>
      <w:proofErr w:type="gramEnd"/>
      <w:r w:rsidR="001F0DDB"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警服。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5.面试结束后，考生在面试考场外等待听取面试成绩。听取面试成绩后考生应签字确认，离开考场时不得将题本、草稿纸、笔带离考场。考生在面试考场外领取手机后，按指定路线离场，离开考区后方能打开封存手机。</w:t>
      </w:r>
    </w:p>
    <w:p w:rsidR="007F276B" w:rsidRPr="00EA0147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lastRenderedPageBreak/>
        <w:t>6.考生应自觉保守试题秘密。考生面试结束后应立即离开考区，不得在考区大声喧哗或谈论考试内容，不得与他人议论或向他人传递面试信息。</w:t>
      </w:r>
    </w:p>
    <w:p w:rsidR="007F276B" w:rsidRDefault="005D09D4">
      <w:pPr>
        <w:pStyle w:val="a3"/>
        <w:widowControl/>
        <w:shd w:val="clear" w:color="auto" w:fill="FFFFFF"/>
        <w:spacing w:before="180" w:beforeAutospacing="0" w:afterAutospacing="0" w:line="360" w:lineRule="atLeast"/>
        <w:ind w:firstLine="420"/>
        <w:rPr>
          <w:rFonts w:ascii="仿宋_GB2312" w:eastAsia="仿宋_GB2312" w:hAnsi="宋体" w:cs="宋体"/>
          <w:color w:val="2B2B2B"/>
          <w:sz w:val="32"/>
          <w:szCs w:val="32"/>
          <w:shd w:val="clear" w:color="auto" w:fill="FFFFFF"/>
        </w:rPr>
      </w:pPr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7.考生必须遵守面试纪律。对于一般违纪违规行为的人员，一经查实即按《公务员考试录用违纪违规行为处理办法》（</w:t>
      </w:r>
      <w:proofErr w:type="gramStart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人社部</w:t>
      </w:r>
      <w:proofErr w:type="gramEnd"/>
      <w:r w:rsidRPr="00EA0147">
        <w:rPr>
          <w:rFonts w:ascii="仿宋_GB2312" w:eastAsia="仿宋_GB2312" w:hAnsi="宋体" w:cs="宋体" w:hint="eastAsia"/>
          <w:color w:val="2B2B2B"/>
          <w:sz w:val="32"/>
          <w:szCs w:val="32"/>
          <w:shd w:val="clear" w:color="auto" w:fill="FFFFFF"/>
        </w:rPr>
        <w:t>令第30号）处理；对于提供作弊器材或者非法出售试题、答案的，代替他人或者让他人代替自己参加考试的，按照《刑法》有关规定处理。</w:t>
      </w:r>
    </w:p>
    <w:p w:rsidR="007F276B" w:rsidRPr="00EA0147" w:rsidRDefault="007F276B">
      <w:pPr>
        <w:rPr>
          <w:rFonts w:ascii="仿宋_GB2312" w:eastAsia="仿宋_GB2312"/>
          <w:sz w:val="32"/>
          <w:szCs w:val="32"/>
        </w:rPr>
      </w:pPr>
    </w:p>
    <w:p w:rsidR="007F276B" w:rsidRPr="00EA0147" w:rsidRDefault="007F276B">
      <w:pPr>
        <w:rPr>
          <w:rFonts w:ascii="仿宋_GB2312" w:eastAsia="仿宋_GB2312"/>
          <w:sz w:val="32"/>
          <w:szCs w:val="32"/>
        </w:rPr>
      </w:pPr>
    </w:p>
    <w:p w:rsidR="007F276B" w:rsidRPr="00EA0147" w:rsidRDefault="007F276B">
      <w:pPr>
        <w:rPr>
          <w:rFonts w:ascii="仿宋_GB2312" w:eastAsia="仿宋_GB2312"/>
          <w:sz w:val="32"/>
          <w:szCs w:val="32"/>
        </w:rPr>
      </w:pPr>
    </w:p>
    <w:p w:rsidR="007F276B" w:rsidRPr="00EA0147" w:rsidRDefault="007F276B">
      <w:pPr>
        <w:rPr>
          <w:rFonts w:ascii="仿宋_GB2312" w:eastAsia="仿宋_GB2312"/>
          <w:sz w:val="32"/>
          <w:szCs w:val="32"/>
        </w:rPr>
      </w:pPr>
    </w:p>
    <w:sectPr w:rsidR="007F276B" w:rsidRPr="00EA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33" w:rsidRDefault="006A7F33" w:rsidP="00425E8B">
      <w:r>
        <w:separator/>
      </w:r>
    </w:p>
  </w:endnote>
  <w:endnote w:type="continuationSeparator" w:id="0">
    <w:p w:rsidR="006A7F33" w:rsidRDefault="006A7F33" w:rsidP="0042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33" w:rsidRDefault="006A7F33" w:rsidP="00425E8B">
      <w:r>
        <w:separator/>
      </w:r>
    </w:p>
  </w:footnote>
  <w:footnote w:type="continuationSeparator" w:id="0">
    <w:p w:rsidR="006A7F33" w:rsidRDefault="006A7F33" w:rsidP="0042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6B"/>
    <w:rsid w:val="000517A7"/>
    <w:rsid w:val="00186367"/>
    <w:rsid w:val="001F0DDB"/>
    <w:rsid w:val="00425E8B"/>
    <w:rsid w:val="005A1FBA"/>
    <w:rsid w:val="005D09D4"/>
    <w:rsid w:val="00687E8D"/>
    <w:rsid w:val="006A7F33"/>
    <w:rsid w:val="007A7AFD"/>
    <w:rsid w:val="007F276B"/>
    <w:rsid w:val="0084718C"/>
    <w:rsid w:val="00B3689F"/>
    <w:rsid w:val="00BC1922"/>
    <w:rsid w:val="00C30A51"/>
    <w:rsid w:val="00DB5E4B"/>
    <w:rsid w:val="00E07D0E"/>
    <w:rsid w:val="00EA0147"/>
    <w:rsid w:val="00F67554"/>
    <w:rsid w:val="2CF42259"/>
    <w:rsid w:val="727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25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5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5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5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25E8B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5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25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5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5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5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25E8B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5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白浪</cp:lastModifiedBy>
  <cp:revision>11</cp:revision>
  <cp:lastPrinted>2024-06-05T09:12:00Z</cp:lastPrinted>
  <dcterms:created xsi:type="dcterms:W3CDTF">2020-10-14T03:14:00Z</dcterms:created>
  <dcterms:modified xsi:type="dcterms:W3CDTF">2024-06-05T09:15:00Z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